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b w:val="1"/>
          <w:u w:val="single"/>
          <w:rtl w:val="0"/>
        </w:rPr>
        <w:t xml:space="preserve">HOME FOOTBALL GAME GUIDELINES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The schedule and expectations for a home football game are outlined below.</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The Parkway South Bands perform at all home football games, which usually occur on Friday nights in August, September, and October.  There are normally four or five home games each year.</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On game day, the schedule below is followed.  Special circumstances may require a change of schedule, which will be announced in advance.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ab/>
        <w:t xml:space="preserve">4:30 pm</w:t>
        <w:tab/>
        <w:t xml:space="preserve">Spirit of ‘76 rehearsal on the practice field (rehearsal clothes)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ab/>
        <w:t xml:space="preserve">5:45 pm</w:t>
        <w:tab/>
        <w:t xml:space="preserve">Rehearsal ends, eat a snack or “brown bag” dinner; then change into</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1440" w:firstLine="720"/>
        <w:rPr>
          <w:rFonts w:ascii="Verdana" w:cs="Verdana" w:eastAsia="Verdana" w:hAnsi="Verdana"/>
        </w:rPr>
      </w:pPr>
      <w:r w:rsidDel="00000000" w:rsidR="00000000" w:rsidRPr="00000000">
        <w:rPr>
          <w:rFonts w:ascii="Verdana" w:cs="Verdana" w:eastAsia="Verdana" w:hAnsi="Verdana"/>
          <w:rtl w:val="0"/>
        </w:rPr>
        <w:t xml:space="preserve">full uniform, unless otherwise instructed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t xml:space="preserve">6:00 pm</w:t>
        <w:tab/>
        <w:t xml:space="preserve">Symphonic only members arrive to get into uniform.</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t xml:space="preserve">6:20 pm</w:t>
        <w:tab/>
        <w:t xml:space="preserve">All in Parade block; loose troop to the stadium, and set the horn arc on </w:t>
        <w:tab/>
        <w:tab/>
        <w:tab/>
        <w:t xml:space="preserve">the field</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t xml:space="preserve">6:45 pm</w:t>
        <w:tab/>
        <w:t xml:space="preserve">Perform the Star Spangled Banner</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t xml:space="preserve">6:50 pm</w:t>
        <w:tab/>
        <w:t xml:space="preserve">Move into the stands for the start of the game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t xml:space="preserve">Beginning of the 2nd quarter:  Spirit of ‘76 leaves to get into show uniform and </w:t>
        <w:tab/>
        <w:tab/>
        <w:tab/>
        <w:tab/>
        <w:t xml:space="preserve">warm-up.  Symphonic remain in the stands to play.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t xml:space="preserve">Halftime (anywhere between 7:30 and 8:00, depending on penalties):  Spirit of ‘76 </w:t>
        <w:tab/>
        <w:tab/>
        <w:tab/>
        <w:tab/>
        <w:t xml:space="preserve">performs and watch Patriettes dance.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rtl w:val="0"/>
        </w:rPr>
        <w:tab/>
        <w:t xml:space="preserve">After halftime:  All bands go up to the band room to get out of uniform.  Spirit of </w:t>
        <w:tab/>
        <w:tab/>
        <w:tab/>
        <w:tab/>
        <w:t xml:space="preserve">‘76 plays 4th quarter, Symphonic members are welcome to stay, but </w:t>
        <w:tab/>
        <w:tab/>
        <w:tab/>
        <w:tab/>
        <w:t xml:space="preserve">not required.</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Fonts w:ascii="Verdana" w:cs="Verdana" w:eastAsia="Verdana" w:hAnsi="Verdana"/>
          <w:b w:val="1"/>
          <w:u w:val="single"/>
          <w:rtl w:val="0"/>
        </w:rPr>
        <w:t xml:space="preserve">REMINDERS:</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Remain in the stands with the band throughout the game.</w:t>
      </w:r>
    </w:p>
    <w:p w:rsidR="00000000" w:rsidDel="00000000" w:rsidP="00000000" w:rsidRDefault="00000000" w:rsidRPr="00000000" w14:paraId="0000001A">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Play only when instructed by Mrs. Kinworthy, Mr. Wall, or the Drum Major.</w:t>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During the second quarter the Spirit of ‘76 leaves the stands to warm up for the halftime show.</w:t>
      </w:r>
    </w:p>
    <w:p w:rsidR="00000000" w:rsidDel="00000000" w:rsidP="00000000" w:rsidRDefault="00000000" w:rsidRPr="00000000" w14:paraId="0000001C">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At halftime, we perform the competition show.</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During the third quarter the band members will return to the band room to take off the uniform, hang it up neatly and return it to the appropriate hanging cart.  Once out of uniform, students may get food from the concession stand.  Spirit of ‘76 members will be returning for the 4th Quarter, whereas, non-members may stay or go, it is your option.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All Spirit of ‘76 members must be back in the stands by the beginning of the 4th quarter.</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After the game, the band performs several pep songs as the crowd clears out of the stadium.  The game usually ends between 9:30 - 10:00 p.m.</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When dismissed from the stands, band members are expected to:</w:t>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Return to the band room </w:t>
      </w:r>
      <w:r w:rsidDel="00000000" w:rsidR="00000000" w:rsidRPr="00000000">
        <w:rPr>
          <w:rFonts w:ascii="Verdana" w:cs="Verdana" w:eastAsia="Verdana" w:hAnsi="Verdana"/>
          <w:b w:val="1"/>
          <w:rtl w:val="0"/>
        </w:rPr>
        <w:t xml:space="preserve">without playing</w:t>
      </w:r>
      <w:r w:rsidDel="00000000" w:rsidR="00000000" w:rsidRPr="00000000">
        <w:rPr>
          <w:rFonts w:ascii="Verdana" w:cs="Verdana" w:eastAsia="Verdana" w:hAnsi="Verdana"/>
          <w:rtl w:val="0"/>
        </w:rPr>
        <w:t xml:space="preserve">.</w:t>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Carefully put instruments away in the correct case and storage cabinet.</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Change out of uniform, and hang up uniform </w:t>
      </w:r>
      <w:r w:rsidDel="00000000" w:rsidR="00000000" w:rsidRPr="00000000">
        <w:rPr>
          <w:rFonts w:ascii="Verdana" w:cs="Verdana" w:eastAsia="Verdana" w:hAnsi="Verdana"/>
          <w:u w:val="single"/>
          <w:rtl w:val="0"/>
        </w:rPr>
        <w:t xml:space="preserve">neatly</w:t>
      </w:r>
      <w:r w:rsidDel="00000000" w:rsidR="00000000" w:rsidRPr="00000000">
        <w:rPr>
          <w:rFonts w:ascii="Verdana" w:cs="Verdana" w:eastAsia="Verdana" w:hAnsi="Verdana"/>
          <w:rtl w:val="0"/>
        </w:rPr>
        <w:t xml:space="preserve">.</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Return uniform and garment bag to the appropriate clothing rack.</w:t>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Help clean any messy areas of the music area.</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REMEMBER:</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YOU MAY NOT EAT WHILE IN UNIFORM.  Eat before the game or in the band room afterwards.  Food is not allowed in the band area of the stands.  Water will be provided.</w:t>
      </w:r>
    </w:p>
    <w:p w:rsidR="00000000" w:rsidDel="00000000" w:rsidP="00000000" w:rsidRDefault="00000000" w:rsidRPr="00000000" w14:paraId="0000002E">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When in uniform, keep all comments and actions positive.  Cheer for South High, and represent our school well.</w:t>
      </w:r>
    </w:p>
    <w:p w:rsidR="00000000" w:rsidDel="00000000" w:rsidP="00000000" w:rsidRDefault="00000000" w:rsidRPr="00000000" w14:paraId="0000002F">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Avoid negative comments directed toward others, especially those from the opposing school.</w:t>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Play only on your own instrument, and only when instructed to do so.</w:t>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Pay close attention to the directors.  You may need to play on very short notice!</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Please sit with the other members of your own section.</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rPr>
      </w:pPr>
      <w:r w:rsidDel="00000000" w:rsidR="00000000" w:rsidRPr="00000000">
        <w:rPr>
          <w:rFonts w:ascii="Verdana" w:cs="Verdana" w:eastAsia="Verdana" w:hAnsi="Verdana"/>
          <w:rtl w:val="0"/>
        </w:rPr>
        <w:t xml:space="preserve">Only band members are allowed in the band section.  Please have your friends sit in the section next to the band.</w:t>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